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31. ÜLE SAADJÄRVE UJUMINE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21.07.2024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Üle Saadjärve ujumine toimub 21. juuli 2024.a. kell 14.00.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Registreerimine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https://forms.gle/gb6fdpUaEbisMZKH7</w:t>
        </w:r>
      </w:hyperlink>
      <w:r w:rsidDel="00000000" w:rsidR="00000000" w:rsidRPr="00000000">
        <w:rPr>
          <w:rtl w:val="0"/>
        </w:rPr>
        <w:t xml:space="preserve"> või kell 13-st stardipaigas Kukulinnapoolsel rannal.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Osavõtumaks 15 EUR tasutakse stardipaigas sularahas.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Registreerimine: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https://forms.gle/gb6fdpUaEbisMZKH7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Ujumisdistantsi pikkus ca 1500 m ühisstardist.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Vanuseklassid: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Kuni 14 M/N 20010 ja hiljem sünd.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15-19 M/N 2009-2005.a.sünd.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20+ M/N 2004-1995.a.sünd.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30+ M/N 1994-1985.a.sünd.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40+ M/N 1984-1975.a.sünd.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50+ M/N 1974-1965.a.sünd.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60+ M/N 1964-1955.a.sünd.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70+ M/N 1954.a.ja varem sünd.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Kalipso klass mehed/naised(absoluutarvestus)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Alla 13-aastased ujujad lubatakse võistlema lapsevanema või treeneri loal. Võistlejad vastutavad oma tervisliku seisundi eest ise. Lubatud on FINA reeglitega kinnitatud tekstiilist trikood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Vanuseklasside võitjaid autasustatakse medali, diplomi ja meenega. Absoluutselt meeste ja naiste parimat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autasustatakse Ehitusfirma Rand &amp; Tuulberg rahalise auhinnaga. Autasustamine toimub finišialas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orienteeruvalt 30 minutit peale viimase stardi lõpetajat.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Võistlust korraldab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MTÜ AOK Arendus koostöös Tartumaa Spordiliidu ja Saadjärve Jahtklubiga.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Kontaktisikud: Andres Kübar | +372 501 4939 | andreskybar@gmail.com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MTÜ AOK Arendus | https://www.facebook.com/mtuaokarendus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Ujumise kaart. Distantsi pikkus on ca 1500 meetrit. Kollased täpid tähistavad ujumispoid.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Võistluskeskus asub parklas, tähistatult roosa punktiga.</w:t>
      </w:r>
    </w:p>
    <w:p w:rsidR="00000000" w:rsidDel="00000000" w:rsidP="00000000" w:rsidRDefault="00000000" w:rsidRPr="00000000" w14:paraId="00000028">
      <w:pPr>
        <w:widowControl w:val="0"/>
        <w:spacing w:before="1196.114501953125" w:line="240" w:lineRule="auto"/>
        <w:ind w:right="1541.890869140625"/>
        <w:rPr/>
      </w:pPr>
      <w:r w:rsidDel="00000000" w:rsidR="00000000" w:rsidRPr="00000000">
        <w:rPr/>
        <w:drawing>
          <wp:inline distB="19050" distT="19050" distL="19050" distR="19050">
            <wp:extent cx="2738628" cy="649224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38628" cy="64922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before="1196.114501953125" w:line="240" w:lineRule="auto"/>
        <w:ind w:right="1541.890869140625"/>
        <w:rPr/>
      </w:pPr>
      <w:r w:rsidDel="00000000" w:rsidR="00000000" w:rsidRPr="00000000">
        <w:rPr>
          <w:color w:val="0462c1"/>
          <w:sz w:val="23.944183349609375"/>
          <w:szCs w:val="23.944183349609375"/>
          <w:rtl w:val="0"/>
        </w:rPr>
        <w:t xml:space="preserve"> </w:t>
      </w:r>
      <w:r w:rsidDel="00000000" w:rsidR="00000000" w:rsidRPr="00000000">
        <w:rPr>
          <w:color w:val="0462c1"/>
          <w:sz w:val="23.944183349609375"/>
          <w:szCs w:val="23.944183349609375"/>
        </w:rPr>
        <w:drawing>
          <wp:inline distB="19050" distT="19050" distL="19050" distR="19050">
            <wp:extent cx="5395692" cy="2267316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95692" cy="226731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Arial" w:cs="Arial" w:eastAsia="Arial" w:hAnsi="Arial"/>
        <w:sz w:val="22"/>
        <w:szCs w:val="22"/>
        <w:lang w:val="e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hyperlink" Target="https://forms.gle/gb6fdpUaEbisMZKH7" TargetMode="External"/><Relationship Id="rId7" Type="http://schemas.openxmlformats.org/officeDocument/2006/relationships/hyperlink" Target="https://forms.gle/gb6fdpUaEbisMZKH7" TargetMode="Externa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